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CA9" w:rsidRPr="003E2015" w:rsidRDefault="007B5CA9" w:rsidP="007B5CA9">
      <w:pPr>
        <w:pStyle w:val="Kopfzeile"/>
        <w:jc w:val="center"/>
        <w:rPr>
          <w:b/>
          <w:color w:val="808080"/>
          <w:sz w:val="52"/>
          <w:szCs w:val="52"/>
        </w:rPr>
      </w:pPr>
      <w:r w:rsidRPr="003E2015">
        <w:rPr>
          <w:b/>
          <w:color w:val="808080"/>
          <w:sz w:val="52"/>
          <w:szCs w:val="52"/>
        </w:rPr>
        <w:t>Samuel Hahnemann Schule</w:t>
      </w:r>
      <w:r>
        <w:rPr>
          <w:b/>
          <w:color w:val="808080"/>
          <w:sz w:val="52"/>
          <w:szCs w:val="52"/>
        </w:rPr>
        <w:t xml:space="preserve"> </w:t>
      </w:r>
      <w:r w:rsidRPr="00742545">
        <w:rPr>
          <w:b/>
          <w:color w:val="808080"/>
          <w:sz w:val="28"/>
          <w:szCs w:val="28"/>
        </w:rPr>
        <w:t>GmbH</w:t>
      </w:r>
    </w:p>
    <w:p w:rsidR="004D154E" w:rsidRDefault="004D154E" w:rsidP="004D154E">
      <w:pPr>
        <w:pStyle w:val="Kopfzeile"/>
        <w:jc w:val="center"/>
        <w:rPr>
          <w:b/>
          <w:color w:val="808080"/>
          <w:sz w:val="24"/>
          <w:szCs w:val="24"/>
        </w:rPr>
      </w:pPr>
      <w:proofErr w:type="spellStart"/>
      <w:r>
        <w:rPr>
          <w:b/>
          <w:color w:val="808080"/>
          <w:sz w:val="24"/>
          <w:szCs w:val="24"/>
        </w:rPr>
        <w:t>Brahmsstrasse</w:t>
      </w:r>
      <w:proofErr w:type="spellEnd"/>
      <w:r>
        <w:rPr>
          <w:b/>
          <w:color w:val="808080"/>
          <w:sz w:val="24"/>
          <w:szCs w:val="24"/>
        </w:rPr>
        <w:t xml:space="preserve"> 30a, CH-8003 Zürich</w:t>
      </w:r>
    </w:p>
    <w:p w:rsidR="004D154E" w:rsidRDefault="004D154E" w:rsidP="004D154E">
      <w:pPr>
        <w:pStyle w:val="Kopfzeile"/>
        <w:jc w:val="center"/>
        <w:rPr>
          <w:b/>
          <w:color w:val="808080"/>
          <w:sz w:val="24"/>
          <w:szCs w:val="24"/>
        </w:rPr>
      </w:pPr>
      <w:r>
        <w:rPr>
          <w:b/>
          <w:color w:val="808080"/>
          <w:sz w:val="24"/>
          <w:szCs w:val="24"/>
        </w:rPr>
        <w:sym w:font="Wingdings 2" w:char="F027"/>
      </w:r>
      <w:r>
        <w:rPr>
          <w:b/>
          <w:color w:val="808080"/>
          <w:sz w:val="24"/>
          <w:szCs w:val="24"/>
        </w:rPr>
        <w:t xml:space="preserve"> +41 (0)62 822 19 20 </w:t>
      </w:r>
    </w:p>
    <w:p w:rsidR="004D154E" w:rsidRDefault="0004103C" w:rsidP="004D154E">
      <w:pPr>
        <w:jc w:val="center"/>
        <w:rPr>
          <w:b/>
          <w:color w:val="808080"/>
          <w:sz w:val="24"/>
          <w:szCs w:val="24"/>
        </w:rPr>
      </w:pPr>
      <w:hyperlink r:id="rId5" w:history="1">
        <w:r w:rsidR="004D154E">
          <w:rPr>
            <w:rStyle w:val="Hyperlink"/>
            <w:b/>
            <w:color w:val="808080"/>
            <w:sz w:val="24"/>
            <w:szCs w:val="24"/>
          </w:rPr>
          <w:t>info@hahnemann.ch</w:t>
        </w:r>
      </w:hyperlink>
      <w:r w:rsidR="004D154E">
        <w:rPr>
          <w:b/>
          <w:color w:val="808080"/>
          <w:sz w:val="24"/>
          <w:szCs w:val="24"/>
        </w:rPr>
        <w:t xml:space="preserve">  </w:t>
      </w:r>
      <w:hyperlink r:id="rId6" w:history="1">
        <w:r w:rsidR="004D154E">
          <w:rPr>
            <w:rStyle w:val="Hyperlink"/>
            <w:b/>
            <w:color w:val="808080"/>
            <w:sz w:val="24"/>
            <w:szCs w:val="24"/>
          </w:rPr>
          <w:t>www.hahnemann.ch</w:t>
        </w:r>
      </w:hyperlink>
    </w:p>
    <w:p w:rsidR="007B5CA9" w:rsidRDefault="007B5CA9" w:rsidP="007B5CA9">
      <w:pPr>
        <w:rPr>
          <w:b/>
          <w:color w:val="808080"/>
          <w:sz w:val="24"/>
          <w:szCs w:val="24"/>
        </w:rPr>
      </w:pPr>
    </w:p>
    <w:p w:rsidR="007B5CA9" w:rsidRDefault="007B5CA9" w:rsidP="007B5CA9">
      <w:pPr>
        <w:rPr>
          <w:b/>
          <w:color w:val="808080"/>
          <w:sz w:val="24"/>
          <w:szCs w:val="24"/>
        </w:rPr>
      </w:pPr>
    </w:p>
    <w:p w:rsidR="007B5CA9" w:rsidRPr="006F0CC8" w:rsidRDefault="007B5CA9" w:rsidP="007B5CA9">
      <w:pPr>
        <w:rPr>
          <w:b/>
          <w:color w:val="000000"/>
          <w:sz w:val="32"/>
          <w:szCs w:val="24"/>
        </w:rPr>
      </w:pPr>
      <w:r w:rsidRPr="006F0CC8">
        <w:rPr>
          <w:b/>
          <w:color w:val="000000"/>
          <w:sz w:val="32"/>
          <w:szCs w:val="24"/>
        </w:rPr>
        <w:t>Anrechnung fremder Lernleistu</w:t>
      </w:r>
      <w:r>
        <w:rPr>
          <w:b/>
          <w:color w:val="000000"/>
          <w:sz w:val="32"/>
          <w:szCs w:val="24"/>
        </w:rPr>
        <w:t>ngen (</w:t>
      </w:r>
      <w:proofErr w:type="spellStart"/>
      <w:r>
        <w:rPr>
          <w:b/>
          <w:color w:val="000000"/>
          <w:sz w:val="32"/>
          <w:szCs w:val="24"/>
        </w:rPr>
        <w:t>AfL</w:t>
      </w:r>
      <w:proofErr w:type="spellEnd"/>
      <w:r w:rsidRPr="006F0CC8">
        <w:rPr>
          <w:b/>
          <w:color w:val="000000"/>
          <w:sz w:val="32"/>
          <w:szCs w:val="24"/>
        </w:rPr>
        <w:t>)</w:t>
      </w:r>
    </w:p>
    <w:p w:rsidR="007B5CA9" w:rsidRPr="006F0CC8" w:rsidRDefault="007B5CA9" w:rsidP="007B5CA9">
      <w:pPr>
        <w:rPr>
          <w:b/>
          <w:color w:val="000000"/>
          <w:sz w:val="32"/>
          <w:szCs w:val="24"/>
        </w:rPr>
      </w:pPr>
    </w:p>
    <w:p w:rsidR="007B5CA9" w:rsidRDefault="007B5CA9" w:rsidP="007B5CA9">
      <w:pPr>
        <w:jc w:val="both"/>
        <w:rPr>
          <w:b/>
          <w:color w:val="000000"/>
          <w:sz w:val="24"/>
          <w:szCs w:val="24"/>
        </w:rPr>
      </w:pPr>
    </w:p>
    <w:p w:rsidR="007B5CA9" w:rsidRDefault="007B5CA9" w:rsidP="007B5CA9">
      <w:pPr>
        <w:jc w:val="both"/>
        <w:rPr>
          <w:color w:val="000000"/>
          <w:sz w:val="24"/>
          <w:szCs w:val="24"/>
        </w:rPr>
      </w:pPr>
      <w:r>
        <w:rPr>
          <w:color w:val="000000"/>
          <w:sz w:val="24"/>
          <w:szCs w:val="24"/>
        </w:rPr>
        <w:t>Wenn Sie bereits</w:t>
      </w:r>
      <w:r w:rsidRPr="006F0CC8">
        <w:rPr>
          <w:color w:val="000000"/>
          <w:sz w:val="24"/>
          <w:szCs w:val="24"/>
        </w:rPr>
        <w:t xml:space="preserve"> Kenntnisse, bzw. Ausbildungen in Alternativmedizin oder Schulmedizin </w:t>
      </w:r>
      <w:r>
        <w:rPr>
          <w:color w:val="000000"/>
          <w:sz w:val="24"/>
          <w:szCs w:val="24"/>
        </w:rPr>
        <w:t xml:space="preserve">vorweisen können, dann reichen Sie uns Ihre </w:t>
      </w:r>
      <w:r w:rsidRPr="006F0CC8">
        <w:rPr>
          <w:color w:val="000000"/>
          <w:sz w:val="24"/>
          <w:szCs w:val="24"/>
        </w:rPr>
        <w:t xml:space="preserve"> Ausbildungsbelege </w:t>
      </w:r>
      <w:r>
        <w:rPr>
          <w:color w:val="000000"/>
          <w:sz w:val="24"/>
          <w:szCs w:val="24"/>
        </w:rPr>
        <w:t>ein und stellen sie einen Antrag auf Anrechnung fremder Lernleistungen</w:t>
      </w:r>
      <w:r w:rsidRPr="006F0CC8">
        <w:rPr>
          <w:color w:val="000000"/>
          <w:sz w:val="24"/>
          <w:szCs w:val="24"/>
        </w:rPr>
        <w:t xml:space="preserve">. </w:t>
      </w:r>
      <w:r>
        <w:rPr>
          <w:color w:val="000000"/>
          <w:sz w:val="24"/>
          <w:szCs w:val="24"/>
        </w:rPr>
        <w:t xml:space="preserve">So haben Sie die Sicherheit, dass Sie auf Ihrem Weg zur </w:t>
      </w:r>
      <w:proofErr w:type="spellStart"/>
      <w:r>
        <w:rPr>
          <w:color w:val="000000"/>
          <w:sz w:val="24"/>
          <w:szCs w:val="24"/>
        </w:rPr>
        <w:t>TherapeutIn</w:t>
      </w:r>
      <w:proofErr w:type="spellEnd"/>
      <w:r>
        <w:rPr>
          <w:color w:val="000000"/>
          <w:sz w:val="24"/>
          <w:szCs w:val="24"/>
        </w:rPr>
        <w:t xml:space="preserve"> keine Ausbildungseinheiten doppelt besuchen müssen. </w:t>
      </w:r>
    </w:p>
    <w:p w:rsidR="007B5CA9" w:rsidRDefault="007B5CA9" w:rsidP="007B5CA9">
      <w:pPr>
        <w:jc w:val="both"/>
        <w:rPr>
          <w:color w:val="000000"/>
          <w:sz w:val="24"/>
          <w:szCs w:val="24"/>
        </w:rPr>
      </w:pPr>
    </w:p>
    <w:p w:rsidR="007B5CA9" w:rsidRPr="006F0CC8" w:rsidRDefault="007B5CA9" w:rsidP="007B5CA9">
      <w:pPr>
        <w:jc w:val="both"/>
        <w:rPr>
          <w:color w:val="000000"/>
          <w:sz w:val="24"/>
          <w:szCs w:val="24"/>
        </w:rPr>
      </w:pPr>
      <w:r w:rsidRPr="006F0CC8">
        <w:rPr>
          <w:color w:val="000000"/>
          <w:sz w:val="24"/>
          <w:szCs w:val="24"/>
        </w:rPr>
        <w:t xml:space="preserve">Anhand </w:t>
      </w:r>
      <w:r>
        <w:rPr>
          <w:color w:val="000000"/>
          <w:sz w:val="24"/>
          <w:szCs w:val="24"/>
        </w:rPr>
        <w:t>Ihrer Unterlagen</w:t>
      </w:r>
      <w:r w:rsidRPr="006F0CC8">
        <w:rPr>
          <w:color w:val="000000"/>
          <w:sz w:val="24"/>
          <w:szCs w:val="24"/>
        </w:rPr>
        <w:t xml:space="preserve"> wird abgeklärt, welche bereits absolvierten Ausbildungsteile mit dem Angebot der Samuel Hahnemann Schule übereinstimmen</w:t>
      </w:r>
      <w:r>
        <w:rPr>
          <w:color w:val="000000"/>
          <w:sz w:val="24"/>
          <w:szCs w:val="24"/>
        </w:rPr>
        <w:t>.</w:t>
      </w:r>
      <w:r>
        <w:rPr>
          <w:b/>
          <w:color w:val="000000"/>
          <w:sz w:val="24"/>
          <w:szCs w:val="24"/>
        </w:rPr>
        <w:t xml:space="preserve"> </w:t>
      </w:r>
      <w:r w:rsidRPr="006F0CC8">
        <w:rPr>
          <w:color w:val="000000"/>
          <w:sz w:val="24"/>
          <w:szCs w:val="24"/>
        </w:rPr>
        <w:t xml:space="preserve">Dieses Gleichwertigkeitsverfahren </w:t>
      </w:r>
      <w:r>
        <w:rPr>
          <w:color w:val="000000"/>
          <w:sz w:val="24"/>
          <w:szCs w:val="24"/>
        </w:rPr>
        <w:t xml:space="preserve">ist grundsätzlich kostenlos. Bei sehr aufwändigen und zeitintensiven Abklärungen kann ein Unkostenbeitrag erhoben werden. Dies wird jedoch den Gesuchstellern vor Beginn der Abklärungen mitgeteilt. </w:t>
      </w:r>
    </w:p>
    <w:p w:rsidR="007B5CA9" w:rsidRDefault="007B5CA9" w:rsidP="007B5CA9">
      <w:pPr>
        <w:spacing w:before="100" w:beforeAutospacing="1" w:after="100" w:afterAutospacing="1"/>
        <w:jc w:val="both"/>
        <w:outlineLvl w:val="0"/>
        <w:rPr>
          <w:rFonts w:cs="Arial"/>
          <w:bCs/>
          <w:kern w:val="36"/>
          <w:sz w:val="24"/>
          <w:szCs w:val="48"/>
          <w:lang w:eastAsia="de-CH"/>
        </w:rPr>
      </w:pPr>
      <w:r>
        <w:rPr>
          <w:rFonts w:cs="Arial"/>
          <w:bCs/>
          <w:kern w:val="36"/>
          <w:sz w:val="24"/>
          <w:szCs w:val="48"/>
          <w:lang w:eastAsia="de-CH"/>
        </w:rPr>
        <w:t>Vorgehen:</w:t>
      </w:r>
    </w:p>
    <w:p w:rsidR="007B5CA9" w:rsidRDefault="007B5CA9" w:rsidP="007B5CA9">
      <w:pPr>
        <w:numPr>
          <w:ilvl w:val="0"/>
          <w:numId w:val="1"/>
        </w:numPr>
        <w:spacing w:before="100" w:beforeAutospacing="1" w:after="100" w:afterAutospacing="1"/>
        <w:jc w:val="both"/>
        <w:outlineLvl w:val="0"/>
        <w:rPr>
          <w:rFonts w:cs="Arial"/>
          <w:bCs/>
          <w:kern w:val="36"/>
          <w:sz w:val="24"/>
          <w:szCs w:val="48"/>
          <w:lang w:eastAsia="de-CH"/>
        </w:rPr>
      </w:pPr>
      <w:r>
        <w:rPr>
          <w:rFonts w:cs="Arial"/>
          <w:bCs/>
          <w:kern w:val="36"/>
          <w:sz w:val="24"/>
          <w:szCs w:val="48"/>
          <w:lang w:eastAsia="de-CH"/>
        </w:rPr>
        <w:t>Ausfüllen des Antrags auf Anrechnung fremder Lernleistungen</w:t>
      </w:r>
    </w:p>
    <w:p w:rsidR="007B5CA9" w:rsidRDefault="007B5CA9" w:rsidP="007B5CA9">
      <w:pPr>
        <w:spacing w:before="100" w:beforeAutospacing="1" w:after="100" w:afterAutospacing="1"/>
        <w:ind w:left="720"/>
        <w:jc w:val="both"/>
        <w:outlineLvl w:val="0"/>
        <w:rPr>
          <w:rFonts w:cs="Arial"/>
          <w:bCs/>
          <w:kern w:val="36"/>
          <w:sz w:val="24"/>
          <w:szCs w:val="48"/>
          <w:lang w:eastAsia="de-CH"/>
        </w:rPr>
      </w:pPr>
      <w:r>
        <w:rPr>
          <w:rFonts w:cs="Arial"/>
          <w:bCs/>
          <w:kern w:val="36"/>
          <w:sz w:val="24"/>
          <w:szCs w:val="48"/>
          <w:lang w:eastAsia="de-CH"/>
        </w:rPr>
        <w:t xml:space="preserve">Dem ausgefüllten Antragsformular müssen die Nachweise der geltend gemachten Vorkenntnisse beigelegt werden. Wir können nur Belege akzeptieren, die in deutscher Sprache ausgestellt oder übersetzt wurden. Ausnahmsweise begutachten wir auch Dokumente in Englisch, Französisch und Italienisch. Die SHS behält sich jedoch vor, eine Übersetzung zu verlangen. </w:t>
      </w:r>
    </w:p>
    <w:p w:rsidR="007B5CA9" w:rsidRDefault="007B5CA9" w:rsidP="007B5CA9">
      <w:pPr>
        <w:spacing w:before="100" w:beforeAutospacing="1" w:after="100" w:afterAutospacing="1"/>
        <w:ind w:left="720"/>
        <w:jc w:val="both"/>
        <w:outlineLvl w:val="0"/>
        <w:rPr>
          <w:rFonts w:cs="Arial"/>
          <w:bCs/>
          <w:kern w:val="36"/>
          <w:sz w:val="24"/>
          <w:szCs w:val="48"/>
          <w:lang w:eastAsia="de-CH"/>
        </w:rPr>
      </w:pPr>
      <w:r>
        <w:rPr>
          <w:rFonts w:cs="Arial"/>
          <w:bCs/>
          <w:kern w:val="36"/>
          <w:sz w:val="24"/>
          <w:szCs w:val="48"/>
          <w:lang w:eastAsia="de-CH"/>
        </w:rPr>
        <w:t xml:space="preserve">Die eingereichten Nachweise (keine Originale!) müssen nachvollziehbar aufzeigen, in welchem Zeitraum die Ausbildungen absolviert worden sind. Sie müssen im Detail zeigen, welche Fächer in welchem Umfang doziert worden sind. Bestätigungen über bestandene Prüfungen sollten ebenfalls beigelegt werden. </w:t>
      </w:r>
    </w:p>
    <w:p w:rsidR="007B5CA9" w:rsidRDefault="007B5CA9" w:rsidP="007B5CA9">
      <w:pPr>
        <w:numPr>
          <w:ilvl w:val="0"/>
          <w:numId w:val="1"/>
        </w:numPr>
        <w:jc w:val="both"/>
        <w:outlineLvl w:val="0"/>
        <w:rPr>
          <w:rFonts w:cs="Arial"/>
          <w:bCs/>
          <w:kern w:val="36"/>
          <w:sz w:val="24"/>
          <w:szCs w:val="48"/>
          <w:lang w:eastAsia="de-CH"/>
        </w:rPr>
      </w:pPr>
      <w:r>
        <w:rPr>
          <w:rFonts w:cs="Arial"/>
          <w:sz w:val="24"/>
          <w:szCs w:val="24"/>
          <w:lang w:val="de-CH" w:eastAsia="de-CH"/>
        </w:rPr>
        <w:t>Nach eingehender Prüfung der schriftlichen Unterlagen werden Sie von uns kontaktiert. Je nach Ergebnis der Prüfung werden Sie zu einem persönlichen Informationsgespräch eingeladen. Dieses Gespräch ist kostenfrei</w:t>
      </w:r>
      <w:r w:rsidRPr="007E35D0">
        <w:rPr>
          <w:rFonts w:cs="Arial"/>
          <w:sz w:val="24"/>
          <w:szCs w:val="24"/>
          <w:lang w:val="de-CH" w:eastAsia="de-CH"/>
        </w:rPr>
        <w:t>.</w:t>
      </w:r>
      <w:r>
        <w:rPr>
          <w:rFonts w:cs="Arial"/>
          <w:sz w:val="24"/>
          <w:szCs w:val="24"/>
          <w:lang w:val="de-CH" w:eastAsia="de-CH"/>
        </w:rPr>
        <w:t xml:space="preserve"> Wenn bereits aufgrund der vorliegenden Papiere klar ist, dass eine Anrechnung fremder Lernleistungen nicht in Frage kommt, gibt die SHS schriftlich Bescheid und begründet die Ablehnung. </w:t>
      </w:r>
    </w:p>
    <w:p w:rsidR="007B5CA9" w:rsidRPr="009E1D2E" w:rsidRDefault="007B5CA9" w:rsidP="007B5CA9">
      <w:pPr>
        <w:ind w:left="720"/>
        <w:jc w:val="both"/>
        <w:outlineLvl w:val="0"/>
        <w:rPr>
          <w:rFonts w:cs="Arial"/>
          <w:bCs/>
          <w:kern w:val="36"/>
          <w:sz w:val="24"/>
          <w:szCs w:val="48"/>
          <w:lang w:eastAsia="de-CH"/>
        </w:rPr>
      </w:pPr>
    </w:p>
    <w:p w:rsidR="007B5CA9" w:rsidRDefault="007B5CA9" w:rsidP="007B5CA9">
      <w:pPr>
        <w:numPr>
          <w:ilvl w:val="0"/>
          <w:numId w:val="1"/>
        </w:numPr>
        <w:jc w:val="both"/>
        <w:outlineLvl w:val="0"/>
        <w:rPr>
          <w:rFonts w:cs="Arial"/>
          <w:bCs/>
          <w:kern w:val="36"/>
          <w:sz w:val="24"/>
          <w:szCs w:val="48"/>
          <w:lang w:eastAsia="de-CH"/>
        </w:rPr>
      </w:pPr>
      <w:r>
        <w:rPr>
          <w:rFonts w:cs="Arial"/>
          <w:bCs/>
          <w:kern w:val="36"/>
          <w:sz w:val="24"/>
          <w:szCs w:val="48"/>
          <w:lang w:eastAsia="de-CH"/>
        </w:rPr>
        <w:t xml:space="preserve">Im persönlichen Gespräch werden Sie über die Bedingungen und eventuell verschiedene Wege zur </w:t>
      </w:r>
      <w:proofErr w:type="spellStart"/>
      <w:r>
        <w:rPr>
          <w:rFonts w:cs="Arial"/>
          <w:bCs/>
          <w:kern w:val="36"/>
          <w:sz w:val="24"/>
          <w:szCs w:val="48"/>
          <w:lang w:eastAsia="de-CH"/>
        </w:rPr>
        <w:t>AfL</w:t>
      </w:r>
      <w:proofErr w:type="spellEnd"/>
      <w:r>
        <w:rPr>
          <w:rFonts w:cs="Arial"/>
          <w:bCs/>
          <w:kern w:val="36"/>
          <w:sz w:val="24"/>
          <w:szCs w:val="48"/>
          <w:lang w:eastAsia="de-CH"/>
        </w:rPr>
        <w:t xml:space="preserve"> informiert. </w:t>
      </w:r>
    </w:p>
    <w:p w:rsidR="007B5CA9" w:rsidRPr="00387A1F" w:rsidRDefault="007B5CA9" w:rsidP="007B5CA9">
      <w:pPr>
        <w:outlineLvl w:val="0"/>
        <w:rPr>
          <w:rFonts w:cs="Arial"/>
          <w:bCs/>
          <w:kern w:val="36"/>
          <w:sz w:val="24"/>
          <w:szCs w:val="48"/>
          <w:lang w:eastAsia="de-CH"/>
        </w:rPr>
      </w:pPr>
    </w:p>
    <w:p w:rsidR="007B5CA9" w:rsidRPr="00453786" w:rsidRDefault="007B5CA9" w:rsidP="007B5CA9">
      <w:pPr>
        <w:pStyle w:val="berschrift1"/>
        <w:rPr>
          <w:rFonts w:ascii="Arial" w:hAnsi="Arial" w:cs="Arial"/>
          <w:sz w:val="40"/>
        </w:rPr>
      </w:pPr>
      <w:r w:rsidRPr="009E1D2E">
        <w:rPr>
          <w:rFonts w:ascii="Arial" w:hAnsi="Arial" w:cs="Arial"/>
          <w:sz w:val="40"/>
          <w:highlight w:val="lightGray"/>
        </w:rPr>
        <w:lastRenderedPageBreak/>
        <w:t>Antrag auf Anrechnung fremder Lernleistungen</w:t>
      </w:r>
    </w:p>
    <w:p w:rsidR="007B5CA9" w:rsidRDefault="007B5CA9" w:rsidP="007B5CA9">
      <w:pPr>
        <w:pStyle w:val="berschrift1"/>
        <w:jc w:val="both"/>
        <w:rPr>
          <w:rFonts w:ascii="Arial" w:hAnsi="Arial" w:cs="Arial"/>
          <w:b w:val="0"/>
          <w:bCs w:val="0"/>
          <w:kern w:val="0"/>
          <w:sz w:val="24"/>
          <w:szCs w:val="24"/>
        </w:rPr>
      </w:pPr>
      <w:r w:rsidRPr="00453786">
        <w:rPr>
          <w:rFonts w:ascii="Arial" w:hAnsi="Arial" w:cs="Arial"/>
          <w:b w:val="0"/>
          <w:bCs w:val="0"/>
          <w:kern w:val="0"/>
          <w:sz w:val="24"/>
          <w:szCs w:val="24"/>
        </w:rPr>
        <w:t>Ich habe</w:t>
      </w:r>
      <w:r>
        <w:rPr>
          <w:rFonts w:ascii="Arial" w:hAnsi="Arial" w:cs="Arial"/>
          <w:b w:val="0"/>
          <w:bCs w:val="0"/>
          <w:kern w:val="0"/>
          <w:sz w:val="24"/>
          <w:szCs w:val="24"/>
        </w:rPr>
        <w:t xml:space="preserve"> bereits Ausbildungen absolviert, die sich teilweise mit dem Angebot der Samuel Hahnemann Schule decken. Daher ersuche ich Sie abzuklären, ob meine bisherigen Ausbildungen ganz oder partiell angerechnet werden können.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410"/>
        <w:gridCol w:w="1984"/>
        <w:gridCol w:w="1591"/>
      </w:tblGrid>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r w:rsidRPr="00D873AB">
              <w:rPr>
                <w:rFonts w:ascii="Arial" w:eastAsia="Calibri" w:hAnsi="Arial" w:cs="Arial"/>
                <w:b w:val="0"/>
                <w:bCs w:val="0"/>
                <w:kern w:val="0"/>
                <w:sz w:val="24"/>
                <w:szCs w:val="24"/>
              </w:rPr>
              <w:t>Thema</w:t>
            </w: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r w:rsidRPr="00D873AB">
              <w:rPr>
                <w:rFonts w:ascii="Arial" w:eastAsia="Calibri" w:hAnsi="Arial" w:cs="Arial"/>
                <w:b w:val="0"/>
                <w:bCs w:val="0"/>
                <w:kern w:val="0"/>
                <w:sz w:val="24"/>
                <w:szCs w:val="24"/>
              </w:rPr>
              <w:t>Ausbildungsinstitut</w:t>
            </w: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r w:rsidRPr="00D873AB">
              <w:rPr>
                <w:rFonts w:ascii="Arial" w:eastAsia="Calibri" w:hAnsi="Arial" w:cs="Arial"/>
                <w:b w:val="0"/>
                <w:bCs w:val="0"/>
                <w:kern w:val="0"/>
                <w:sz w:val="24"/>
                <w:szCs w:val="24"/>
              </w:rPr>
              <w:t>Zeitraum</w:t>
            </w: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r w:rsidRPr="00D873AB">
              <w:rPr>
                <w:rFonts w:ascii="Arial" w:eastAsia="Calibri" w:hAnsi="Arial" w:cs="Arial"/>
                <w:b w:val="0"/>
                <w:bCs w:val="0"/>
                <w:kern w:val="0"/>
                <w:sz w:val="24"/>
                <w:szCs w:val="24"/>
              </w:rPr>
              <w:t>Umfang Std.</w:t>
            </w: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r w:rsidR="007B5CA9" w:rsidRPr="00D873AB" w:rsidTr="00892847">
        <w:tc>
          <w:tcPr>
            <w:tcW w:w="3227"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p w:rsidR="007B5CA9" w:rsidRPr="00D873AB" w:rsidRDefault="007B5CA9" w:rsidP="00892847">
            <w:pPr>
              <w:pStyle w:val="berschrift1"/>
              <w:rPr>
                <w:rFonts w:ascii="Arial" w:eastAsia="Calibri" w:hAnsi="Arial" w:cs="Arial"/>
                <w:b w:val="0"/>
                <w:bCs w:val="0"/>
                <w:kern w:val="0"/>
                <w:sz w:val="24"/>
                <w:szCs w:val="24"/>
              </w:rPr>
            </w:pPr>
          </w:p>
        </w:tc>
        <w:tc>
          <w:tcPr>
            <w:tcW w:w="2410"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984"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c>
          <w:tcPr>
            <w:tcW w:w="1591" w:type="dxa"/>
            <w:shd w:val="clear" w:color="auto" w:fill="auto"/>
          </w:tcPr>
          <w:p w:rsidR="007B5CA9" w:rsidRPr="00D873AB" w:rsidRDefault="007B5CA9" w:rsidP="00892847">
            <w:pPr>
              <w:pStyle w:val="berschrift1"/>
              <w:rPr>
                <w:rFonts w:ascii="Arial" w:eastAsia="Calibri" w:hAnsi="Arial" w:cs="Arial"/>
                <w:b w:val="0"/>
                <w:bCs w:val="0"/>
                <w:kern w:val="0"/>
                <w:sz w:val="24"/>
                <w:szCs w:val="24"/>
              </w:rPr>
            </w:pPr>
          </w:p>
        </w:tc>
      </w:tr>
    </w:tbl>
    <w:p w:rsidR="007B5CA9" w:rsidRDefault="007B5CA9" w:rsidP="007B5CA9">
      <w:pPr>
        <w:pStyle w:val="berschrift1"/>
        <w:rPr>
          <w:rFonts w:ascii="Arial" w:eastAsia="Calibri" w:hAnsi="Arial" w:cs="Arial"/>
          <w:b w:val="0"/>
          <w:bCs w:val="0"/>
          <w:kern w:val="0"/>
          <w:sz w:val="24"/>
          <w:szCs w:val="24"/>
        </w:rPr>
      </w:pPr>
      <w:r>
        <w:rPr>
          <w:rFonts w:ascii="Arial" w:eastAsia="Calibri" w:hAnsi="Arial" w:cs="Arial"/>
          <w:b w:val="0"/>
          <w:bCs w:val="0"/>
          <w:kern w:val="0"/>
          <w:sz w:val="24"/>
          <w:szCs w:val="24"/>
        </w:rPr>
        <w:t xml:space="preserve">Die der obigen Tabelle entsprechenden Dokumente werden </w:t>
      </w:r>
      <w:r w:rsidRPr="00AF5AE1">
        <w:rPr>
          <w:rFonts w:ascii="Arial" w:eastAsia="Calibri" w:hAnsi="Arial" w:cs="Arial"/>
          <w:bCs w:val="0"/>
          <w:kern w:val="0"/>
          <w:sz w:val="24"/>
          <w:szCs w:val="24"/>
        </w:rPr>
        <w:t>in Kopie</w:t>
      </w:r>
      <w:r>
        <w:rPr>
          <w:rFonts w:ascii="Arial" w:eastAsia="Calibri" w:hAnsi="Arial" w:cs="Arial"/>
          <w:b w:val="0"/>
          <w:bCs w:val="0"/>
          <w:kern w:val="0"/>
          <w:sz w:val="24"/>
          <w:szCs w:val="24"/>
        </w:rPr>
        <w:t xml:space="preserve"> beigefügt. </w:t>
      </w:r>
    </w:p>
    <w:p w:rsidR="007B5CA9" w:rsidRDefault="007B5CA9" w:rsidP="007B5CA9">
      <w:pPr>
        <w:pStyle w:val="berschrift1"/>
        <w:rPr>
          <w:rFonts w:ascii="Arial" w:eastAsia="Calibri" w:hAnsi="Arial" w:cs="Arial"/>
          <w:b w:val="0"/>
          <w:bCs w:val="0"/>
          <w:kern w:val="0"/>
          <w:sz w:val="24"/>
          <w:szCs w:val="24"/>
        </w:rPr>
      </w:pPr>
      <w:r>
        <w:rPr>
          <w:rFonts w:ascii="Arial" w:eastAsia="Calibri" w:hAnsi="Arial" w:cs="Arial"/>
          <w:b w:val="0"/>
          <w:bCs w:val="0"/>
          <w:kern w:val="0"/>
          <w:sz w:val="24"/>
          <w:szCs w:val="24"/>
        </w:rPr>
        <w:t xml:space="preserve">Ich möchte folgenden </w:t>
      </w:r>
      <w:r w:rsidR="0004103C">
        <w:rPr>
          <w:rFonts w:ascii="Arial" w:eastAsia="Calibri" w:hAnsi="Arial" w:cs="Arial"/>
          <w:b w:val="0"/>
          <w:bCs w:val="0"/>
          <w:kern w:val="0"/>
          <w:sz w:val="24"/>
          <w:szCs w:val="24"/>
        </w:rPr>
        <w:t>Abschluss an der SHS erreichen:</w:t>
      </w:r>
      <w:bookmarkStart w:id="0" w:name="_GoBack"/>
      <w:bookmarkEnd w:id="0"/>
    </w:p>
    <w:p w:rsidR="007B5CA9" w:rsidRDefault="007B5CA9" w:rsidP="007B5CA9">
      <w:pPr>
        <w:pStyle w:val="berschrift1"/>
        <w:rPr>
          <w:rFonts w:ascii="Arial" w:eastAsia="Calibri" w:hAnsi="Arial" w:cs="Arial"/>
          <w:b w:val="0"/>
          <w:bCs w:val="0"/>
          <w:kern w:val="0"/>
          <w:sz w:val="24"/>
          <w:szCs w:val="24"/>
        </w:rPr>
      </w:pPr>
      <w:r>
        <w:rPr>
          <w:rFonts w:ascii="Arial" w:eastAsia="Calibri" w:hAnsi="Arial" w:cs="Arial"/>
          <w:b w:val="0"/>
          <w:bCs w:val="0"/>
          <w:kern w:val="0"/>
          <w:sz w:val="24"/>
          <w:szCs w:val="24"/>
        </w:rPr>
        <w:t>___________________________________________________________________</w:t>
      </w:r>
    </w:p>
    <w:p w:rsidR="007B5CA9" w:rsidRDefault="007B5CA9" w:rsidP="007B5CA9">
      <w:pPr>
        <w:pStyle w:val="berschrift1"/>
        <w:rPr>
          <w:rFonts w:ascii="Arial" w:eastAsia="Calibri" w:hAnsi="Arial" w:cs="Arial"/>
          <w:b w:val="0"/>
          <w:bCs w:val="0"/>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2"/>
      </w:tblGrid>
      <w:tr w:rsidR="007B5CA9" w:rsidTr="00892847">
        <w:trPr>
          <w:trHeight w:val="350"/>
        </w:trPr>
        <w:tc>
          <w:tcPr>
            <w:tcW w:w="2093" w:type="dxa"/>
            <w:shd w:val="clear" w:color="auto" w:fill="auto"/>
            <w:vAlign w:val="center"/>
          </w:tcPr>
          <w:p w:rsidR="007B5CA9" w:rsidRPr="00D873AB" w:rsidRDefault="007B5CA9" w:rsidP="00892847">
            <w:pPr>
              <w:pStyle w:val="berschrift1"/>
              <w:rPr>
                <w:rFonts w:ascii="Arial" w:eastAsia="Calibri" w:hAnsi="Arial" w:cs="Arial"/>
              </w:rPr>
            </w:pPr>
            <w:r w:rsidRPr="00D873AB">
              <w:rPr>
                <w:rFonts w:ascii="Arial" w:eastAsia="Calibri" w:hAnsi="Arial" w:cs="Arial"/>
                <w:sz w:val="24"/>
              </w:rPr>
              <w:t>Name/Vorname</w:t>
            </w:r>
          </w:p>
        </w:tc>
        <w:tc>
          <w:tcPr>
            <w:tcW w:w="7132" w:type="dxa"/>
            <w:shd w:val="clear" w:color="auto" w:fill="auto"/>
          </w:tcPr>
          <w:p w:rsidR="007B5CA9" w:rsidRPr="00D873AB" w:rsidRDefault="007B5CA9" w:rsidP="00892847">
            <w:pPr>
              <w:pStyle w:val="berschrift1"/>
              <w:rPr>
                <w:rFonts w:eastAsia="Calibri"/>
              </w:rPr>
            </w:pPr>
          </w:p>
        </w:tc>
      </w:tr>
      <w:tr w:rsidR="007B5CA9" w:rsidTr="00892847">
        <w:tc>
          <w:tcPr>
            <w:tcW w:w="2093" w:type="dxa"/>
            <w:shd w:val="clear" w:color="auto" w:fill="auto"/>
            <w:vAlign w:val="center"/>
          </w:tcPr>
          <w:p w:rsidR="007B5CA9" w:rsidRPr="00D873AB" w:rsidRDefault="007B5CA9" w:rsidP="00892847">
            <w:pPr>
              <w:pStyle w:val="berschrift1"/>
              <w:rPr>
                <w:rFonts w:ascii="Arial" w:eastAsia="Calibri" w:hAnsi="Arial" w:cs="Arial"/>
                <w:sz w:val="24"/>
              </w:rPr>
            </w:pPr>
            <w:r w:rsidRPr="00D873AB">
              <w:rPr>
                <w:rFonts w:ascii="Arial" w:eastAsia="Calibri" w:hAnsi="Arial" w:cs="Arial"/>
                <w:sz w:val="24"/>
              </w:rPr>
              <w:t>Adresse</w:t>
            </w:r>
          </w:p>
        </w:tc>
        <w:tc>
          <w:tcPr>
            <w:tcW w:w="7132" w:type="dxa"/>
            <w:shd w:val="clear" w:color="auto" w:fill="auto"/>
          </w:tcPr>
          <w:p w:rsidR="007B5CA9" w:rsidRPr="00D873AB" w:rsidRDefault="007B5CA9" w:rsidP="00892847">
            <w:pPr>
              <w:pStyle w:val="berschrift1"/>
              <w:rPr>
                <w:rFonts w:eastAsia="Calibri"/>
              </w:rPr>
            </w:pPr>
          </w:p>
        </w:tc>
      </w:tr>
      <w:tr w:rsidR="007B5CA9" w:rsidTr="00892847">
        <w:tc>
          <w:tcPr>
            <w:tcW w:w="2093" w:type="dxa"/>
            <w:shd w:val="clear" w:color="auto" w:fill="auto"/>
            <w:vAlign w:val="center"/>
          </w:tcPr>
          <w:p w:rsidR="007B5CA9" w:rsidRPr="00D873AB" w:rsidRDefault="007B5CA9" w:rsidP="00892847">
            <w:pPr>
              <w:pStyle w:val="berschrift1"/>
              <w:rPr>
                <w:rFonts w:ascii="Arial" w:eastAsia="Calibri" w:hAnsi="Arial" w:cs="Arial"/>
                <w:sz w:val="24"/>
              </w:rPr>
            </w:pPr>
            <w:r w:rsidRPr="00D873AB">
              <w:rPr>
                <w:rFonts w:ascii="Arial" w:eastAsia="Calibri" w:hAnsi="Arial" w:cs="Arial"/>
                <w:sz w:val="24"/>
              </w:rPr>
              <w:t>PLZ/Ort</w:t>
            </w:r>
          </w:p>
        </w:tc>
        <w:tc>
          <w:tcPr>
            <w:tcW w:w="7132" w:type="dxa"/>
            <w:shd w:val="clear" w:color="auto" w:fill="auto"/>
          </w:tcPr>
          <w:p w:rsidR="007B5CA9" w:rsidRPr="00D873AB" w:rsidRDefault="007B5CA9" w:rsidP="00892847">
            <w:pPr>
              <w:pStyle w:val="berschrift1"/>
              <w:rPr>
                <w:rFonts w:eastAsia="Calibri"/>
              </w:rPr>
            </w:pPr>
          </w:p>
        </w:tc>
      </w:tr>
      <w:tr w:rsidR="007B5CA9" w:rsidRPr="00D873AB" w:rsidTr="00892847">
        <w:tc>
          <w:tcPr>
            <w:tcW w:w="2093" w:type="dxa"/>
            <w:shd w:val="clear" w:color="auto" w:fill="auto"/>
            <w:vAlign w:val="center"/>
          </w:tcPr>
          <w:p w:rsidR="007B5CA9" w:rsidRPr="00D873AB" w:rsidRDefault="007B5CA9" w:rsidP="00892847">
            <w:pPr>
              <w:pStyle w:val="berschrift1"/>
              <w:rPr>
                <w:rFonts w:ascii="Arial" w:eastAsia="Calibri" w:hAnsi="Arial" w:cs="Arial"/>
                <w:sz w:val="24"/>
              </w:rPr>
            </w:pPr>
            <w:proofErr w:type="spellStart"/>
            <w:r w:rsidRPr="00D873AB">
              <w:rPr>
                <w:rFonts w:ascii="Arial" w:eastAsia="Calibri" w:hAnsi="Arial" w:cs="Arial"/>
                <w:sz w:val="24"/>
              </w:rPr>
              <w:t>Tel.Nr</w:t>
            </w:r>
            <w:proofErr w:type="spellEnd"/>
            <w:r w:rsidRPr="00D873AB">
              <w:rPr>
                <w:rFonts w:ascii="Arial" w:eastAsia="Calibri" w:hAnsi="Arial" w:cs="Arial"/>
                <w:sz w:val="24"/>
              </w:rPr>
              <w:t>+ mobile</w:t>
            </w:r>
          </w:p>
        </w:tc>
        <w:tc>
          <w:tcPr>
            <w:tcW w:w="7132" w:type="dxa"/>
            <w:shd w:val="clear" w:color="auto" w:fill="auto"/>
          </w:tcPr>
          <w:p w:rsidR="007B5CA9" w:rsidRPr="00D873AB" w:rsidRDefault="007B5CA9" w:rsidP="00892847">
            <w:pPr>
              <w:pStyle w:val="berschrift1"/>
              <w:rPr>
                <w:rFonts w:eastAsia="Calibri"/>
              </w:rPr>
            </w:pPr>
          </w:p>
        </w:tc>
      </w:tr>
      <w:tr w:rsidR="007B5CA9" w:rsidTr="00892847">
        <w:tc>
          <w:tcPr>
            <w:tcW w:w="2093" w:type="dxa"/>
            <w:shd w:val="clear" w:color="auto" w:fill="auto"/>
            <w:vAlign w:val="center"/>
          </w:tcPr>
          <w:p w:rsidR="007B5CA9" w:rsidRPr="00D873AB" w:rsidRDefault="007B5CA9" w:rsidP="00892847">
            <w:pPr>
              <w:pStyle w:val="berschrift1"/>
              <w:rPr>
                <w:rFonts w:ascii="Arial" w:eastAsia="Calibri" w:hAnsi="Arial" w:cs="Arial"/>
                <w:sz w:val="24"/>
              </w:rPr>
            </w:pPr>
            <w:proofErr w:type="spellStart"/>
            <w:r w:rsidRPr="00D873AB">
              <w:rPr>
                <w:rFonts w:ascii="Arial" w:eastAsia="Calibri" w:hAnsi="Arial" w:cs="Arial"/>
                <w:sz w:val="24"/>
              </w:rPr>
              <w:t>e-mail</w:t>
            </w:r>
            <w:proofErr w:type="spellEnd"/>
          </w:p>
        </w:tc>
        <w:tc>
          <w:tcPr>
            <w:tcW w:w="7132" w:type="dxa"/>
            <w:shd w:val="clear" w:color="auto" w:fill="auto"/>
          </w:tcPr>
          <w:p w:rsidR="007B5CA9" w:rsidRPr="00D873AB" w:rsidRDefault="007B5CA9" w:rsidP="00892847">
            <w:pPr>
              <w:pStyle w:val="berschrift1"/>
              <w:rPr>
                <w:rFonts w:eastAsia="Calibri"/>
              </w:rPr>
            </w:pPr>
          </w:p>
        </w:tc>
      </w:tr>
    </w:tbl>
    <w:p w:rsidR="007B5CA9" w:rsidRDefault="007B5CA9" w:rsidP="007B5CA9">
      <w:pPr>
        <w:pStyle w:val="StandardWeb"/>
        <w:spacing w:before="0" w:beforeAutospacing="0" w:after="0" w:afterAutospacing="0"/>
        <w:rPr>
          <w:rFonts w:ascii="Arial" w:hAnsi="Arial" w:cs="Arial"/>
          <w:b/>
          <w:sz w:val="20"/>
        </w:rPr>
      </w:pPr>
    </w:p>
    <w:p w:rsidR="007B5CA9" w:rsidRDefault="007B5CA9" w:rsidP="007B5CA9">
      <w:pPr>
        <w:pStyle w:val="StandardWeb"/>
        <w:spacing w:before="0" w:beforeAutospacing="0" w:after="0" w:afterAutospacing="0"/>
        <w:rPr>
          <w:rFonts w:ascii="Arial" w:hAnsi="Arial" w:cs="Arial"/>
          <w:b/>
          <w:sz w:val="20"/>
        </w:rPr>
      </w:pPr>
      <w:r w:rsidRPr="009E1D2E">
        <w:rPr>
          <w:rFonts w:ascii="Arial" w:hAnsi="Arial" w:cs="Arial"/>
          <w:b/>
          <w:sz w:val="20"/>
        </w:rPr>
        <w:t xml:space="preserve">Bitte beachten Sie, dass die Dokumente wenn immer möglich in deutscher Sprache abgefasst sind. Keine Prospekte oder Kursausschreibungen beilegen. </w:t>
      </w:r>
    </w:p>
    <w:p w:rsidR="007B5CA9" w:rsidRDefault="007B5CA9" w:rsidP="007B5CA9">
      <w:pPr>
        <w:pStyle w:val="StandardWeb"/>
        <w:spacing w:before="0" w:beforeAutospacing="0" w:after="0" w:afterAutospacing="0"/>
        <w:rPr>
          <w:rFonts w:ascii="Arial" w:hAnsi="Arial" w:cs="Arial"/>
          <w:b/>
          <w:sz w:val="20"/>
        </w:rPr>
      </w:pPr>
    </w:p>
    <w:p w:rsidR="007B5CA9" w:rsidRDefault="007B5CA9" w:rsidP="007B5CA9">
      <w:pPr>
        <w:pStyle w:val="StandardWeb"/>
        <w:spacing w:before="0" w:beforeAutospacing="0" w:after="0" w:afterAutospacing="0"/>
        <w:rPr>
          <w:rFonts w:ascii="Arial" w:hAnsi="Arial" w:cs="Arial"/>
          <w:sz w:val="28"/>
        </w:rPr>
      </w:pPr>
      <w:r w:rsidRPr="009E1D2E">
        <w:rPr>
          <w:rFonts w:ascii="Arial" w:hAnsi="Arial" w:cs="Arial"/>
          <w:b/>
          <w:sz w:val="22"/>
        </w:rPr>
        <w:t xml:space="preserve">Einsenden an: Samuel Hahnemann Schule GmbH, </w:t>
      </w:r>
      <w:r w:rsidR="00B445FD">
        <w:rPr>
          <w:rFonts w:ascii="Arial" w:hAnsi="Arial" w:cs="Arial"/>
          <w:b/>
          <w:sz w:val="22"/>
        </w:rPr>
        <w:t>Brahmsstrasse 30a, 8003 Zürich</w:t>
      </w:r>
    </w:p>
    <w:p w:rsidR="00760902" w:rsidRDefault="00760902"/>
    <w:sectPr w:rsidR="007609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9C079A"/>
    <w:multiLevelType w:val="hybridMultilevel"/>
    <w:tmpl w:val="5C5C9A0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CA9"/>
    <w:rsid w:val="0004103C"/>
    <w:rsid w:val="004D154E"/>
    <w:rsid w:val="00760902"/>
    <w:rsid w:val="007B5CA9"/>
    <w:rsid w:val="00B445F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283206-9ECF-449E-9DA5-3099C4BA1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5CA9"/>
    <w:pPr>
      <w:spacing w:after="0" w:line="240" w:lineRule="auto"/>
    </w:pPr>
    <w:rPr>
      <w:rFonts w:ascii="Arial" w:eastAsia="Times New Roman" w:hAnsi="Arial" w:cs="Times New Roman"/>
      <w:szCs w:val="20"/>
      <w:lang w:val="de-DE" w:eastAsia="de-DE"/>
    </w:rPr>
  </w:style>
  <w:style w:type="paragraph" w:styleId="berschrift1">
    <w:name w:val="heading 1"/>
    <w:basedOn w:val="Standard"/>
    <w:link w:val="berschrift1Zchn"/>
    <w:uiPriority w:val="9"/>
    <w:qFormat/>
    <w:rsid w:val="007B5CA9"/>
    <w:pPr>
      <w:spacing w:before="100" w:beforeAutospacing="1" w:after="100" w:afterAutospacing="1"/>
      <w:outlineLvl w:val="0"/>
    </w:pPr>
    <w:rPr>
      <w:rFonts w:ascii="Times New Roman" w:hAnsi="Times New Roman"/>
      <w:b/>
      <w:bCs/>
      <w:kern w:val="36"/>
      <w:sz w:val="48"/>
      <w:szCs w:val="48"/>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B5CA9"/>
    <w:rPr>
      <w:rFonts w:ascii="Times New Roman" w:eastAsia="Times New Roman" w:hAnsi="Times New Roman" w:cs="Times New Roman"/>
      <w:b/>
      <w:bCs/>
      <w:kern w:val="36"/>
      <w:sz w:val="48"/>
      <w:szCs w:val="48"/>
      <w:lang w:eastAsia="de-CH"/>
    </w:rPr>
  </w:style>
  <w:style w:type="paragraph" w:styleId="Kopfzeile">
    <w:name w:val="header"/>
    <w:basedOn w:val="Standard"/>
    <w:link w:val="KopfzeileZchn"/>
    <w:rsid w:val="007B5CA9"/>
    <w:pPr>
      <w:tabs>
        <w:tab w:val="center" w:pos="4536"/>
        <w:tab w:val="right" w:pos="9072"/>
      </w:tabs>
    </w:pPr>
  </w:style>
  <w:style w:type="character" w:customStyle="1" w:styleId="KopfzeileZchn">
    <w:name w:val="Kopfzeile Zchn"/>
    <w:basedOn w:val="Absatz-Standardschriftart"/>
    <w:link w:val="Kopfzeile"/>
    <w:rsid w:val="007B5CA9"/>
    <w:rPr>
      <w:rFonts w:ascii="Arial" w:eastAsia="Times New Roman" w:hAnsi="Arial" w:cs="Times New Roman"/>
      <w:szCs w:val="20"/>
      <w:lang w:val="de-DE" w:eastAsia="de-DE"/>
    </w:rPr>
  </w:style>
  <w:style w:type="paragraph" w:styleId="StandardWeb">
    <w:name w:val="Normal (Web)"/>
    <w:basedOn w:val="Standard"/>
    <w:uiPriority w:val="99"/>
    <w:semiHidden/>
    <w:unhideWhenUsed/>
    <w:rsid w:val="007B5CA9"/>
    <w:pPr>
      <w:spacing w:before="100" w:beforeAutospacing="1" w:after="100" w:afterAutospacing="1"/>
    </w:pPr>
    <w:rPr>
      <w:rFonts w:ascii="Times New Roman" w:hAnsi="Times New Roman"/>
      <w:sz w:val="24"/>
      <w:szCs w:val="24"/>
      <w:lang w:val="de-CH" w:eastAsia="de-CH"/>
    </w:rPr>
  </w:style>
  <w:style w:type="character" w:styleId="Hyperlink">
    <w:name w:val="Hyperlink"/>
    <w:basedOn w:val="Absatz-Standardschriftart"/>
    <w:uiPriority w:val="99"/>
    <w:semiHidden/>
    <w:unhideWhenUsed/>
    <w:rsid w:val="004D15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2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hnemann.ch/" TargetMode="External"/><Relationship Id="rId5" Type="http://schemas.openxmlformats.org/officeDocument/2006/relationships/hyperlink" Target="mailto:info@hahnemann.ch"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2628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 Bossard, Samuel Hahnemann Schule GmbH</dc:creator>
  <cp:lastModifiedBy>admin</cp:lastModifiedBy>
  <cp:revision>4</cp:revision>
  <cp:lastPrinted>2013-08-28T14:26:00Z</cp:lastPrinted>
  <dcterms:created xsi:type="dcterms:W3CDTF">2013-08-28T14:25:00Z</dcterms:created>
  <dcterms:modified xsi:type="dcterms:W3CDTF">2017-02-13T10:02:00Z</dcterms:modified>
</cp:coreProperties>
</file>